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微软雅黑" w:hAnsi="微软雅黑" w:eastAsia="微软雅黑" w:cs="微软雅黑"/>
          <w:i w:val="0"/>
          <w:iCs w:val="0"/>
          <w:caps w:val="0"/>
          <w:color w:val="333333"/>
          <w:spacing w:val="0"/>
          <w:sz w:val="36"/>
          <w:szCs w:val="36"/>
        </w:rPr>
      </w:pPr>
      <w:bookmarkStart w:id="0" w:name="_GoBack"/>
      <w:r>
        <w:rPr>
          <w:rFonts w:hint="eastAsia" w:ascii="微软雅黑" w:hAnsi="微软雅黑" w:eastAsia="微软雅黑" w:cs="微软雅黑"/>
          <w:i w:val="0"/>
          <w:iCs w:val="0"/>
          <w:caps w:val="0"/>
          <w:color w:val="333333"/>
          <w:spacing w:val="0"/>
          <w:sz w:val="36"/>
          <w:szCs w:val="36"/>
          <w:bdr w:val="none" w:color="auto" w:sz="0" w:space="0"/>
          <w:shd w:val="clear" w:fill="FFFFFF"/>
        </w:rPr>
        <w:t>中华人民共和国固体废物污染环境防治法</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4月29日，十三届全国人大常委会第十七次会议审议通过了修订后的固体废物污染环境防治法，自2020年9月1日起施行。全文如下。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中华人民共和国固体废物污染环境防治法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1995年10月30日第八届全国人民代表大会常务委员会第十六次会议通过2004年12月29日第十届全国人民代表大会常务委员会第十三次会议第一次修订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根据2016年11月7日第十二届全国人民代表大会常务委员会第二十四次会议《关于修改〈中华人民共和国对外贸易法〉等十二部法律的决定》第三次修正2020年4月29日第十三届全国人民代表大会常务委员会第十七次会议第二次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第二章　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第三章　工业固体废物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第四章　生活垃圾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第五章　建筑垃圾、农业固体废物等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第六章　危险废物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第七章　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第一条　为了保护和改善生态环境，防治固体废物污染环境，保障公众健康，维护生态安全，推进生态文明建设，促进经济社会可持续发展，制定本法。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第二条　固体废物污染环境的防治适用本法。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固体废物污染海洋环境的防治和放射性固体废物污染环境的防治不适用本法。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第三条　国家推行绿色发展方式，促进清洁生产和循环经济发展。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国家倡导简约适度、绿色低碳的生活方式，引导公众积极参与固体废物污染环境防治。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第四条　固体废物污染环境防治坚持减量化、资源化和无害化的原则。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任何单位和个人都应当采取措施，减少固体废物的产生量，促进固体废物的综合利用，降低固体废物的危害性。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第五条　固体废物污染环境防治坚持污染担责的原则。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产生、收集、贮存、运输、利用、处置固体废物的单位和个人，应当采取措施，防止或者减少固体废物对环境的污染，对所造成的环境污染依法承担责任。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第六条　国家推行生活垃圾分类制度。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生活垃圾分类坚持政府推动、全民参与、城乡统筹、因地制宜、简便易行的原则。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第七条　地方各级人民政府对本行政区域固体废物污染环境防治负责。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国家实行固体废物污染环境防治目标责任制和考核评价制度，将固体废物污染环境防治目标完成情况纳入考核评价的内容。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第八条　各级人民政府应当加强对固体废物污染环境防治工作的领导，组织、协调、督促有关部门依法履行固体废物污染环境防治监督管理职责。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省、自治区、直辖市之间可以协商建立跨行政区域固体废物污染环境的联防联控机制，统筹规划制定、设施建设、固体废物转移等工作。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第十条　国家鼓励、支持固体废物污染环境防治的科学研究、技术开发、先进技术推广和科学普及，加强固体废物污染环境防治科技支撑。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第十一条　国家机关、社会团体、企业事业单位、基层群众性自治组织和新闻媒体应当加强固体废物污染环境防治宣传教育和科学普及，增强公众固体废物污染环境防治意识。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学校应当开展生活垃圾分类以及其他固体废物污染环境防治知识普及和教育。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第十二条　各级人民政府对在固体废物污染环境防治工作以及相关的综合利用活动中做出显著成绩的单位和个人，按照国家有关规定给予表彰、奖励。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第二章　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第十四条　国务院生态环境主管部门应当会同国务院有关部门根据国家环境质量标准和国家经济、技术条件，制定固体废物鉴别标准、鉴别程序和国家固体废物污染环境防治技术标准。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第十五条　国务院标准化主管部门应当会同国务院发展改革、工业和信息化、生态环境、农业农村等主管部门，制定固体废物综合利用标准。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综合利用固体废物应当遵守生态环境法律法规，符合固体废物污染环境防治技术标准。使用固体废物综合利用产物应当符合国家规定的用途、标准。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第十六条　国务院生态环境主管部门应当会同国务院有关部门建立全国危险废物等固体废物污染环境防治信息平台，推进固体废物收集、转移、处置等全过程监控和信息化追溯。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第十七条　建设产生、贮存、利用、处置固体废物的项目，应当依法进行环境影响评价，并遵守国家有关建设项目环境保护管理的规定。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建设单位应当依照有关法律法规的规定，对配套建设的固体废物污染环境防治设施进行验收，编制验收报告，并向社会公开。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第十九条　收集、贮存、运输、利用、处置固体废物的单位和其他生产经营者，应当加强对相关设施、设备和场所的管理和维护，保证其正常运行和使用。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第二十条　产生、收集、贮存、运输、利用、处置固体废物的单位和其他生产经营者，应当采取防扬散、防流失、防渗漏或者其他防止污染环境的措施，不得擅自倾倒、堆放、丢弃、遗撒固体废物。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禁止任何单位或者个人向江河、湖泊、运河、渠道、水库及其最高水位线以下的滩地和岸坡以及法律法规规定的其他地点倾倒、堆放、贮存固体废物。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第二十一条　在生态保护红线区域、永久基本农田集中区域和其他需要特别保护的区域内，禁止建设工业固体废物、危险废物集中贮存、利用、处置的设施、场所和生活垃圾填埋场。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第二十三条　禁止中华人民共和国境外的固体废物进境倾倒、堆放、处置。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第二十四条　国家逐步实现固体废物零进口，由国务院生态环境主管部门会同国务院商务、发展改革、海关等主管部门组织实施。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第二十五条　海关发现进口货物疑似固体废物的，可以委托专业机构开展属性鉴别，并根据鉴别结论依法管理。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实施现场检查，可以采取现场监测、采集样品、查阅或者复制与固体废物污染环境防治相关的资料等措施。检查人员进行现场检查，应当出示证件。对现场检查中知悉的商业秘密应当保密。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第二十七条　有下列情形之一，生态环境主管部门和其他负有固体废物污染环境防治监督管理职责的部门，可以对违法收集、贮存、运输、利用、处置的固体废物及设施、设备、场所、工具、物品予以查封、扣押：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（一）可能造成证据灭失、被隐匿或者非法转移的；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（二）造成或者可能造成严重环境污染的。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第二十八条　生态环境主管部门应当会同有关部门建立产生、收集、贮存、运输、利用、处置固体废物的单位和其他生产经营者信用记录制度，将相关信用记录纳入全国信用信息共享平台。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第二十九条　设区的市级人民政府生态环境主管部门应当会同住房城乡建设、农业农村、卫生健康等主管部门，定期向社会发布固体废物的种类、产生量、处置能力、利用处置状况等信息。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产生、收集、贮存、运输、利用、处置固体废物的单位，应当依法及时公开固体废物污染环境防治信息，主动接受社会监督。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利用、处置固体废物的单位，应当依法向公众开放设施、场所，提高公众环境保护意识和参与程度。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第三十条　县级以上人民政府应当将工业固体废物、生活垃圾、危险废物等固体废物污染环境防治情况纳入环境状况和环境保护目标完成情况年度报告，向本级人民代表大会或者人民代表大会常务委员会报告。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第三十一条　任何单位和个人都有权对造成固体废物污染环境的单位和个人进行举报。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生态环境主管部门和其他负有固体废物污染环境防治监督管理职责的部门应当将固体废物污染环境防治举报方式向社会公布，方便公众举报。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接到举报的部门应当及时处理并对举报人的相关信息予以保密；对实名举报并查证属实的，给予奖励。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举报人举报所在单位的，该单位不得以解除、变更劳动合同或者其他方式对举报人进行打击报复。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第三章　工业固体废物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第三十二条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列入限期淘汰名录被淘汰的设备，不得转让给他人使用。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第三十五条　县级以上地方人民政府应当制定工业固体废物污染环境防治工作规划，组织建设工业固体废物集中处置等设施，推动工业固体废物污染环境防治工作。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禁止向生活垃圾收集设施中投放工业固体废物。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第三十七条　产生工业固体废物的单位委托他人运输、利用、处置工业固体废物的，应当对受托方的主体资格和技术能力进行核实，依法签订书面合同，在合同中约定污染防治要求。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受托方运输、利用、处置工业固体废物，应当依照有关法律法规的规定和合同约定履行污染防治要求，并将运输、利用、处置情况告知产生工业固体废物的单位。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产生工业固体废物的单位违反本条第一款规定的，除依照有关法律法规的规定予以处罚外，还应当与造成环境污染和生态破坏的受托方承担连带责任。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第三十八条　产生工业固体废物的单位应当依法实施清洁生产审核，合理选择和利用原材料、能源和其他资源，采用先进的生产工艺和设备，减少工业固体废物的产生量，降低工业固体废物的危害性。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第三十九条　产生工业固体废物的单位应当取得排污许可证。排污许可的具体办法和实施步骤由国务院规定。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建设工业固体废物贮存、处置的设施、场所，应当符合国家环境保护标准。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第四十一条　产生工业固体废物的单位终止的，应当在终止前对工业固体废物的贮存、处置的设施、场所采取污染防治措施，并对未处置的工业固体废物作出妥善处置，防止污染环境。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第四十二条　矿山企业应当采取科学的开采方法和选矿工艺，减少尾矿、煤矸石、废石等矿业固体废物的产生量和贮存量。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国家鼓励采取先进工艺对尾矿、煤矸石、废石等矿业固体废物进行综合利用。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尾矿、煤矸石、废石等矿业固体废物贮存设施停止使用后，矿山企业应当按照国家有关环境保护等规定进行封场，防止造成环境污染和生态破坏。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第四章　生活垃圾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第四十三条　县级以上地方人民政府应当加快建立分类投放、分类收集、分类运输、分类处理的生活垃圾管理系统，实现生活垃圾分类制度有效覆盖。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县级以上地方人民政府应当建立生活垃圾分类工作协调机制，加强和统筹生活垃圾分类管理能力建设。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各级人民政府及其有关部门应当组织开展生活垃圾分类宣传，教育引导公众养成生活垃圾分类习惯，督促和指导生活垃圾分类工作。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第四十四条　县级以上地方人民政府应当有计划地改进燃料结构，发展清洁能源，减少燃料废渣等固体废物的产生量。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县级以上地方人民政府有关部门应当加强产品生产和流通过程管理，避免过度包装，组织净菜上市，减少生活垃圾的产生量。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县级以上地方人民政府有关部门应当统筹规划，合理安排回收、分拣、打包网点，促进生活垃圾的回收利用工作。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第四十六条　地方各级人民政府应当加强农村生活垃圾污染环境的防治，保护和改善农村人居环境。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第四十七条　设区的市级以上人民政府环境卫生主管部门应当制定生活垃圾清扫、收集、贮存、运输和处理设施、场所建设运行规范，发布生活垃圾分类指导目录，加强监督管理。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第四十八条　县级以上地方人民政府环境卫生等主管部门应当组织对城乡生活垃圾进行清扫、收集、运输和处理，可以通过招标等方式选择具备条件的单位从事生活垃圾的清扫、收集、运输和处理。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第四十九条　产生生活垃圾的单位、家庭和个人应当依法履行生活垃圾源头减量和分类投放义务，承担生活垃圾产生者责任。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任何单位和个人都应当依法在指定的地点分类投放生活垃圾。禁止随意倾倒、抛撒、堆放或者焚烧生活垃圾。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机关、事业单位等应当在生活垃圾分类工作中起示范带头作用。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已经分类投放的生活垃圾，应当按照规定分类收集、分类运输、分类处理。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第五十条　清扫、收集、运输、处理城乡生活垃圾，应当遵守国家有关环境保护和环境卫生管理的规定，防止污染环境。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从生活垃圾中分类并集中收集的有害垃圾，属于危险废物的，应当按照危险废物管理。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第五十一条　从事公共交通运输的经营单位，应当及时清扫、收集运输过程中产生的生活垃圾。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第五十二条　农贸市场、农产品批发市场等应当加强环境卫生管理，保持环境卫生清洁，对所产生的垃圾及时清扫、分类收集、妥善处理。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县级以上地方人民政府应当统筹生活垃圾公共转运、处理设施与前款规定的收集设施的有效衔接，并加强生活垃圾分类收运体系和再生资源回收体系在规划、建设、运营等方面的融合。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第五十四条　从生活垃圾中回收的物质应当按照国家规定的用途、标准使用，不得用于生产可能危害人体健康的产品。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第五十五条　建设生活垃圾处理设施、场所，应当符合国务院生态环境主管部门和国务院住房城乡建设主管部门规定的环境保护和环境卫生标准。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鼓励相邻地区统筹生活垃圾处理设施建设，促进生活垃圾处理设施跨行政区域共建共享。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擅自关闭、闲置或者拆除生活垃圾处理设施、场所；确有必要关闭、闲置或者拆除的，应当经所在地的市、县级人民政府环境卫生主管部门商所在地生态环境主管部门同意后核准，并采取防止污染环境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第五十六条　生活垃圾处理单位应当按照国家有关规定，安装使用监测设备，实时监测污染物的排放情况，将污染排放数据实时公开。监测设备应当与所在地生态环境主管部门的监控设备联网。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第五十七条　县级以上地方人民政府环境卫生主管部门负责组织开展厨余垃圾资源化、无害化处理工作。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产生、收集厨余垃圾的单位和其他生产经营者，应当将厨余垃圾交由具备相应资质条件的单位进行无害化处理。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禁止畜禽养殖场、养殖小区利用未经无害化处理的厨余垃圾饲喂畜禽。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第五十八条　县级以上地方人民政府应当按照产生者付费原则，建立生活垃圾处理收费制度。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县级以上地方人民政府制定生活垃圾处理收费标准，应当根据本地实际，结合生活垃圾分类情况，体现分类计价、计量收费等差别化管理，并充分征求公众意见。生活垃圾处理收费标准应当向社会公布。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生活垃圾处理费应当专项用于生活垃圾的收集、运输和处理等，不得挪作他用。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第五十九条　省、自治区、直辖市和设区的市、自治州可以结合实际，制定本地方生活垃圾具体管理办法。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第五章　建筑垃圾、农业固体废物等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第六十条　县级以上地方人民政府应当加强建筑垃圾污染环境的防治，建立建筑垃圾分类处理制度。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县级以上地方人民政府应当制定包括源头减量、分类处理、消纳设施和场所布局及建设等在内的建筑垃圾污染环境防治工作规划。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第六十一条　国家鼓励采用先进技术、工艺、设备和管理措施，推进建筑垃圾源头减量，建立建筑垃圾回收利用体系。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县级以上地方人民政府应当推动建筑垃圾综合利用产品应用。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第六十三条　工程施工单位应当编制建筑垃圾处理方案，采取污染防治措施，并报县级以上地方人民政府环境卫生主管部门备案。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工程施工单位应当及时清运工程施工过程中产生的建筑垃圾等固体废物，并按照环境卫生主管部门的规定进行利用或者处置。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工程施工单位不得擅自倾倒、抛撒或者堆放工程施工过程中产生的建筑垃圾。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第六十四条　县级以上人民政府农业农村主管部门负责指导农业固体废物回收利用体系建设，鼓励和引导有关单位和其他生产经营者依法收集、贮存、运输、利用、处置农业固体废物，加强监督管理，防止污染环境。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第六十五条　产生秸秆、废弃农用薄膜、农药包装废弃物等农业固体废物的单位和其他生产经营者，应当采取回收利用和其他防止污染环境的措施。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从事畜禽规模养殖应当及时收集、贮存、利用或者处置养殖过程中产生的畜禽粪污等固体废物，避免造成环境污染。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禁止在人口集中地区、机场周围、交通干线附近以及当地人民政府划定的其他区域露天焚烧秸秆。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国家鼓励研究开发、生产、销售、使用在环境中可降解且无害的农用薄膜。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第六十六条　国家建立电器电子、铅蓄电池、车用动力电池等产品的生产者责任延伸制度。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电器电子、铅蓄电池、车用动力电池等产品的生产者应当按照规定以自建或者委托等方式建立与产品销售量相匹配的废旧产品回收体系，并向社会公开，实现有效回收和利用。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国家鼓励产品的生产者开展生态设计，促进资源回收利用。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第六十七条　国家对废弃电器电子产品等实行多渠道回收和集中处理制度。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禁止将废弃机动车船等交由不符合规定条件的企业或者个人回收、拆解。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拆解、利用、处置废弃电器电子产品、废弃机动车船等，应当遵守有关法律法规的规定，采取防止污染环境的措施。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生产经营者应当遵守限制商品过度包装的强制性标准，避免过度包装。县级以上地方人民政府市场监督管理部门和有关部门应当按照各自职责，加强对过度包装的监督管理。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生产、销售、进口依法被列入强制回收目录的产品和包装物的企业，应当按照国家有关规定对该产品和包装物进行回收。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电子商务、快递、外卖等行业应当优先采用可重复使用、易回收利用的包装物，优化物品包装，减少包装物的使用，并积极回收利用包装物。县级以上地方人民政府商务、邮政等主管部门应当加强监督管理。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国家鼓励和引导消费者使用绿色包装和减量包装。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第六十九条　国家依法禁止、限制生产、销售和使用不可降解塑料袋等一次性塑料制品。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商品零售场所开办单位、电子商务平台企业和快递企业、外卖企业应当按照国家有关规定向商务、邮政等主管部门报告塑料袋等一次性塑料制品的使用、回收情况。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国家鼓励和引导减少使用、积极回收塑料袋等一次性塑料制品，推广应用可循环、易回收、可降解的替代产品。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第七十条　旅游、住宿等行业应当按照国家有关规定推行不主动提供一次性用品。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机关、企业事业单位等的办公场所应当使用有利于保护环境的产品、设备和设施，减少使用一次性办公用品。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第七十一条　城镇污水处理设施维护运营单位或者污泥处理单位应当安全处理污泥，保证处理后的污泥符合国家有关标准，对污泥的流向、用途、用量等进行跟踪、记录，并报告城镇排水主管部门、生态环境主管部门。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第七十二条　禁止擅自倾倒、堆放、丢弃、遗撒城镇污水处理设施产生的污泥和处理后的污泥。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禁止重金属或者其他有毒有害物质含量超标的污泥进入农用地。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从事水体清淤疏浚应当按照国家有关规定处理清淤疏浚过程中产生的底泥，防止污染环境。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第七十三条　各级各类实验室及其设立单位应当加强对实验室产生的固体废物的管理，依法收集、贮存、运输、利用、处置实验室固体废物。实验室固体废物属于危险废物的，应当按照危险废物管理。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第六章　危险废物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第七十四条　危险废物污染环境的防治，适用本章规定；本章未作规定的，适用本法其他有关规定。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第七十五条　国务院生态环境主管部门应当会同国务院有关部门制定国家危险废物名录，规定统一的危险废物鉴别标准、鉴别方法、识别标志和鉴别单位管理要求。国家危险废物名录应当动态调整。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国务院生态环境主管部门根据危险废物的危害特性和产生数量，科学评估其环境风险，实施分级分类管理，建立信息化监管体系，并通过信息化手段管理、共享危险废物转移数据和信息。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编制危险废物集中处置设施、场所的建设规划，应当征求有关行业协会、企业事业单位、专家和公众等方面的意见。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相邻省、自治区、直辖市之间可以开展区域合作，统筹建设区域性危险废物集中处置设施、场所。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第七十七条　对危险废物的容器和包装物以及收集、贮存、运输、利用、处置危险废物的设施、场所，应当按照规定设置危险废物识别标志。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前款所称危险废物管理计划应当包括减少危险废物产生量和降低危险废物危害性的措施以及危险废物贮存、利用、处置措施。危险废物管理计划应当报产生危险废物的单位所在地生态环境主管部门备案。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产生危险废物的单位已经取得排污许可证的，执行排污许可管理制度的规定。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第七十九条　产生危险废物的单位，应当按照国家有关规定和环境保护标准要求贮存、利用、处置危险废物，不得擅自倾倒、堆放。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第八十条　从事收集、贮存、利用、处置危险废物经营活动的单位，应当按照国家有关规定申请取得许可证。许可证的具体管理办法由国务院制定。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禁止无许可证或者未按照许可证规定从事危险废物收集、贮存、利用、处置的经营活动。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禁止将危险废物提供或者委托给无许可证的单位或者其他生产经营者从事收集、贮存、利用、处置活动。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第八十一条　收集、贮存危险废物，应当按照危险废物特性分类进行。禁止混合收集、贮存、运输、处置性质不相容而未经安全性处置的危险废物。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贮存危险废物应当采取符合国家环境保护标准的防护措施。禁止将危险废物混入非危险废物中贮存。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从事收集、贮存、利用、处置危险废物经营活动的单位，贮存危险废物不得超过一年；确需延长期限的，应当报经颁发许可证的生态环境主管部门批准；法律、行政法规另有规定的除外。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第八十二条　转移危险废物的，应当按照国家有关规定填写、运行危险废物电子或者纸质转移联单。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危险废物转移管理应当全程管控、提高效率，具体办法由国务院生态环境主管部门会同国务院交通运输主管部门和公安部门制定。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第八十三条　运输危险废物，应当采取防止污染环境的措施，并遵守国家有关危险货物运输管理的规定。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禁止将危险废物与旅客在同一运输工具上载运。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第八十四条　收集、贮存、运输、利用、处置危险废物的场所、设施、设备和容器、包装物及其他物品转作他用时，应当按照国家有关规定经过消除污染处理，方可使用。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第八十九条　禁止经中华人民共和国过境转移危险废物。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第九十条　医疗废物按照国家危险废物名录管理。县级以上地方人民政府应当加强医疗废物集中处置能力建设。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县级以上人民政府卫生健康、生态环境等主管部门应当在各自职责范围内加强对医疗废物收集、贮存、运输、处置的监督管理，防止危害公众健康、污染环境。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医疗卫生机构应当依法分类收集本单位产生的医疗废物，交由医疗废物集中处置单位处置。医疗废物集中处置单位应当及时收集、运输和处置医疗废物。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医疗卫生机构和医疗废物集中处置单位，应当采取有效措施，防止医疗废物流失、泄漏、渗漏、扩散。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第七章　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第九十四条　国家鼓励和支持科研单位、固体废物产生单位、固体废物利用单位、固体废物处置单位等联合攻关，研究开发固体废物综合利用、集中处置等的新技术，推动固体废物污染环境防治技术进步。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第九十五条　各级人民政府应当加强固体废物污染环境的防治，按照事权划分的原则安排必要的资金用于下列事项：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（一）固体废物污染环境防治的科学研究、技术开发；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（二）生活垃圾分类；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（三）固体废物集中处置设施建设；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（四）重大传染病疫情等突发事件产生的医疗废物等危险废物应急处置；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（五）涉及固体废物污染环境防治的其他事项。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使用资金应当加强绩效管理和审计监督，确保资金使用效益。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第九十六条　国家鼓励和支持社会力量参与固体废物污染环境防治工作，并按照国家有关规定给予政策扶持。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第九十七条　国家发展绿色金融，鼓励金融机构加大对固体废物污染环境防治项目的信贷投放。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第九十八条　从事固体废物综合利用等固体废物污染环境防治工作的，依照法律、行政法规的规定，享受税收优惠。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国家鼓励并提倡社会各界为防治固体废物污染环境捐赠财产，并依照法律、行政法规的规定，给予税收优惠。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第九十九条　收集、贮存、运输、利用、处置危险废物的单位，应当按照国家有关规定，投保环境污染责任保险。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第一百条　国家鼓励单位和个人购买、使用综合利用产品和可重复使用产品。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县级以上人民政府及其有关部门在政府采购过程中，应当优先采购综合利用产品和可重复使用产品。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（一）未依法作出行政许可或者办理批准文件的；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（二）对违法行为进行包庇的；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（三）未依法查封、扣押的；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（四）发现违法行为或者接到对违法行为的举报后未予查处的；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（五）有其他滥用职权、玩忽职守、徇私舞弊等违法行为的。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依照本法规定应当作出行政处罚决定而未作出的，上级主管部门可以直接作出行政处罚决定。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第一百零二条　违反本法规定，有下列行为之一，由生态环境主管部门责令改正，处以罚款，没收违法所得；情节严重的，报经有批准权的人民政府批准，可以责令停业或者关闭：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（一）产生、收集、贮存、运输、利用、处置固体废物的单位未依法及时公开固体废物污染环境防治信息的；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（二）生活垃圾处理单位未按照国家有关规定安装使用监测设备、实时监测污染物的排放情况并公开污染排放数据的；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（三）将列入限期淘汰名录被淘汰的设备转让给他人使用的；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（四）在生态保护红线区域、永久基本农田集中区域和其他需要特别保护的区域内，建设工业固体废物、危险废物集中贮存、利用、处置的设施、场所和生活垃圾填埋场的；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（五）转移固体废物出省、自治区、直辖市行政区域贮存、处置未经批准的；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（六）转移固体废物出省、自治区、直辖市行政区域利用未报备案的；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（七）擅自倾倒、堆放、丢弃、遗撒工业固体废物，或者未采取相应防范措施，造成工业固体废物扬散、流失、渗漏或者其他环境污染的；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（八）产生工业固体废物的单位未建立固体废物管理台账并如实记录的；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（九）产生工业固体废物的单位违反本法规定委托他人运输、利用、处置工业固体废物的；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（十）贮存工业固体废物未采取符合国家环境保护标准的防护措施的；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（十一）单位和其他生产经营者违反固体废物管理其他要求，污染环境、破坏生态的。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第一百一十条　尾矿、煤矸石、废石等矿业固体废物贮存设施停止使用后，未按照国家有关环境保护规定进行封场的，由生态环境主管部门责令改正，处二十万元以上一百万元以下的罚款。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第一百一十一条　违反本法规定，有下列行为之一，由县级以上地方人民政府环境卫生主管部门责令改正，处以罚款，没收违法所得：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（一）随意倾倒、抛撒、堆放或者焚烧生活垃圾的；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（二）擅自关闭、闲置或者拆除生活垃圾处理设施、场所的；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（三）工程施工单位未编制建筑垃圾处理方案报备案，或者未及时清运施工过程中产生的固体废物的；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（四）工程施工单位擅自倾倒、抛撒或者堆放工程施工过程中产生的建筑垃圾，或者未按照规定对施工过程中产生的固体废物进行利用或者处置的；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（五）产生、收集厨余垃圾的单位和其他生产经营者未将厨余垃圾交由具备相应资质条件的单位进行无害化处理的；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（六）畜禽养殖场、养殖小区利用未经无害化处理的厨余垃圾饲喂畜禽的；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（七）在运输过程中沿途丢弃、遗撒生活垃圾的。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违反本法规定，未在指定的地点分类投放生活垃圾的，由县级以上地方人民政府环境卫生主管部门责令改正；情节严重的，对单位处五万元以上五十万元以下的罚款，对个人依法处以罚款。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第一百一十二条　违反本法规定，有下列行为之一，由生态环境主管部门责令改正，处以罚款，没收违法所得；情节严重的，报经有批准权的人民政府批准，可以责令停业或者关闭：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（一）未按照规定设置危险废物识别标志的；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（二）未按照国家有关规定制定危险废物管理计划或者申报危险废物有关资料的；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（三）擅自倾倒、堆放危险废物的；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（四）将危险废物提供或者委托给无许可证的单位或者其他生产经营者从事经营活动的；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（五）未按照国家有关规定填写、运行危险废物转移联单或者未经批准擅自转移危险废物的；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（六）未按照国家环境保护标准贮存、利用、处置危险废物或者将危险废物混入非危险废物中贮存的；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（七）未经安全性处置，混合收集、贮存、运输、处置具有不相容性质的危险废物的；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（八）将危险废物与旅客在同一运输工具上载运的；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（九）未经消除污染处理，将收集、贮存、运输、处置危险废物的场所、设施、设备和容器、包装物及其他物品转作他用的；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（十）未采取相应防范措施，造成危险废物扬散、流失、渗漏或者其他环境污染的；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（十一）在运输过程中沿途丢弃、遗撒危险废物的；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（十二）未制定危险废物意外事故防范措施和应急预案的；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（十三）未按照国家有关规定建立危险废物管理台账并如实记录的。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第一百一十五条　违反本法规定，将中华人民共和国境外的固体废物输入境内的，由海关责令退运该固体废物，处五十万元以上五百万元以下的罚款。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承运人对前款规定的固体废物的退运、处置，与进口者承担连带责任。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第一百一十六条　违反本法规定，经中华人民共和国过境转移危险废物的，由海关责令退运该危险废物，处五十万元以上五百万元以下的罚款。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第一百一十七条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第一百二十条　违反本法规定，有下列行为之一，尚不构成犯罪的，由公安机关对法定代表人、主要负责人、直接负责的主管人员和其他责任人员处十日以上十五日以下的拘留；情节较轻的，处五日以上十日以下的拘留：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（一）擅自倾倒、堆放、丢弃、遗撒固体废物，造成严重后果的；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（二）在生态保护红线区域、永久基本农田集中区域和其他需要特别保护的区域内，建设工业固体废物、危险废物集中贮存、利用、处置的设施、场所和生活垃圾填埋场的；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（三）将危险废物提供或者委托给无许可证的单位或者其他生产经营者堆放、利用、处置的；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（四）无许可证或者未按照许可证规定从事收集、贮存、利用、处置危险废物经营活动的；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（五）未经批准擅自转移危险废物的；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（六）未采取防范措施，造成危险废物扬散、流失、渗漏或者其他严重后果的。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对于执法过程中查获的无法确定责任人或者无法退运的固体废物，由所在地县级以上地方人民政府组织处理。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第一百二十三条　违反本法规定，构成违反治安管理行为的，由公安机关依法给予治安管理处罚；构成犯罪的，依法追究刑事责任；造成人身、财产损害的，依法承担民事责任。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第一百二十四条　本法下列用语的含义：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（二）工业固体废物，是指在工业生产活动中产生的固体废物。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（三）生活垃圾，是指在日常生活中或者为日常生活提供服务的活动中产生的固体废物，以及法律、行政法规规定视为生活垃圾的固体废物。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（四）建筑垃圾，是指建设单位、施工单位新建、改建、扩建和拆除各类建筑物、构筑物、管网等，以及居民装饰装修房屋过程中产生的弃土、弃料和其他固体废物。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（五）农业固体废物，是指在农业生产活动中产生的固体废物。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（六）危险废物，是指列入国家危险废物名录或者根据国家规定的危险废物鉴别标准和鉴别方法认定的具有危险特性的固体废物。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（七）贮存，是指将固体废物临时置于特定设施或者场所中的活动。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（八）利用，是指从固体废物中提取物质作为原材料或者燃料的活动。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第一百二十五条　液态废物的污染防治，适用本法；但是，排入水体的废水的污染防治适用有关法律，不适用本法。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第一百二十六条　本法自2020年9月1日起施行。</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sectPr>
      <w:pgSz w:w="11906" w:h="16838"/>
      <w:pgMar w:top="1213" w:right="1746" w:bottom="132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A3754"/>
    <w:rsid w:val="05AA3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金城公司</Company>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2022-03-27T14:05:00Z</dcterms:created>
  <dc:creator>Mandamna</dc:creator>
  <cp:lastModifiedBy>Mandamna</cp:lastModifiedBy>
  <dcterms:modified xsi:type="dcterms:W3CDTF">2022-03-27T14:07:49Z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DC665737629747649D3246D4A6263FA5</vt:lpwstr>
  </property>
</Properties>
</file>