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2"/>
          <w:szCs w:val="32"/>
        </w:rPr>
      </w:pPr>
      <w:bookmarkStart w:id="0" w:name="_GoBack"/>
      <w:r>
        <w:rPr>
          <w:rFonts w:hint="eastAsia" w:ascii="微软雅黑" w:hAnsi="微软雅黑" w:eastAsia="微软雅黑" w:cs="微软雅黑"/>
          <w:i w:val="0"/>
          <w:iCs w:val="0"/>
          <w:caps w:val="0"/>
          <w:color w:val="333333"/>
          <w:spacing w:val="0"/>
          <w:sz w:val="32"/>
          <w:szCs w:val="32"/>
          <w:bdr w:val="none" w:color="auto" w:sz="0" w:space="0"/>
          <w:shd w:val="clear" w:fill="FFFFFF"/>
        </w:rPr>
        <w:t>中华人民共和国噪声污染防治法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69" w:beforeLines="15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中华人民共和国主席令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00" w:lineRule="atLeast"/>
        <w:ind w:left="0" w:right="0"/>
        <w:jc w:val="center"/>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第一〇四号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16"/>
          <w:szCs w:val="16"/>
          <w:bdr w:val="none" w:color="auto" w:sz="0" w:space="0"/>
          <w:shd w:val="clear" w:fill="FFFFFF"/>
        </w:rPr>
        <w:t>　</w:t>
      </w:r>
      <w:r>
        <w:rPr>
          <w:rFonts w:hint="eastAsia" w:ascii="微软雅黑" w:hAnsi="微软雅黑" w:eastAsia="微软雅黑" w:cs="微软雅黑"/>
          <w:i w:val="0"/>
          <w:iCs w:val="0"/>
          <w:caps w:val="0"/>
          <w:color w:val="4C4C4C"/>
          <w:spacing w:val="0"/>
          <w:sz w:val="24"/>
          <w:szCs w:val="24"/>
          <w:bdr w:val="none" w:color="auto" w:sz="0" w:space="0"/>
          <w:shd w:val="clear" w:fill="FFFFFF"/>
        </w:rPr>
        <w:t>　《中华人民共和国噪声污染防治法》已由中华人民共和国第十三届全国人民代表大会常务委员会第三十二次会议于2021年12月24日通过，现予公布，自2022年6月5日起施行。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中华人民共和国主席  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00" w:lineRule="atLeast"/>
        <w:ind w:left="0" w:right="0"/>
        <w:jc w:val="right"/>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2021年12月24日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中华人民共和国噪声污染防治法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ascii="仿宋" w:hAnsi="仿宋" w:eastAsia="仿宋" w:cs="仿宋"/>
          <w:i w:val="0"/>
          <w:iCs w:val="0"/>
          <w:caps w:val="0"/>
          <w:color w:val="4C4C4C"/>
          <w:spacing w:val="0"/>
          <w:sz w:val="24"/>
          <w:szCs w:val="24"/>
          <w:bdr w:val="none" w:color="auto" w:sz="0" w:space="0"/>
          <w:shd w:val="clear" w:fill="FFFFFF"/>
        </w:rPr>
        <w:t>（2021年12月24日第十三届全国人民代表大会常务委员会第三十二次会议通过）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第二章 噪声污染防治标准和规划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第三章 噪声污染防治的监督管理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第四章 工业噪声污染防治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第五章 建筑施工噪声污染防治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第六章 交通运输噪声污染防治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第七章 社会生活噪声污染防治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为了防治噪声污染，保障公众健康，保护和改善生活环境，维护社会和谐，推进生态文明建设，促进经济社会可持续发展，制定本法。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本法所称噪声，是指在工业生产、建筑施工、交通运输和社会生活中产生的干扰周围生活环境的声音。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本法所称噪声污染，是指超过噪声排放标准或者未依法采取防控措施产生噪声，并干扰他人正常生活、工作和学习的现象。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噪声污染的防治，适用本法。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因从事本职生产经营工作受到噪声危害的防治，适用劳动保护等其他有关法律的规定。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噪声污染防治应当坚持统筹规划、源头防控、分类管理、社会共治、损害担责的原则。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县级以上人民政府应当将噪声污染防治工作纳入国民经济和社会发展规划、生态环境保护规划，将噪声污染防治工作经费纳入本级政府预算。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生态环境保护规划应当明确噪声污染防治目标、任务、保障措施等内容。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地方各级人民政府对本行政区域声环境质量负责，采取有效措施，改善声环境质量。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国家实行噪声污染防治目标责任制和考核评价制度，将噪声污染防治目标完成情况纳入考核评价内容。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国务院生态环境主管部门对全国噪声污染防治实施统一监督管理。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地方人民政府生态环境主管部门对本行政区域噪声污染防治实施统一监督管理。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各级住房和城乡建设、公安、交通运输、铁路监督管理、民用航空、海事等部门，在各自职责范围内，对建筑施工、交通运输和社会生活噪声污染防治实施监督管理。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基层群众性自治组织应当协助地方人民政府及其有关部门做好噪声污染防治工作。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任何单位和个人都有保护声环境的义务，同时依法享有获取声环境信息、参与和监督噪声污染防治的权利。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排放噪声的单位和个人应当采取有效措施，防止、减轻噪声污染。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各级人民政府及其有关部门应当加强噪声污染防治法律法规和知识的宣传教育普及工作，增强公众噪声污染防治意识，引导公众依法参与噪声污染防治工作。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新闻媒体应当开展噪声污染防治法律法规和知识的公益宣传，对违反噪声污染防治法律法规的行为进行舆论监督。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国家鼓励基层群众性自治组织、社会组织、公共场所管理者、业主委员会、物业服务人、志愿者等开展噪声污染防治法律法规和知识的宣传。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国家鼓励、支持噪声污染防治科学技术研究开发、成果转化和推广应用，加强噪声污染防治专业技术人才培养，促进噪声污染防治科学技术进步和产业发展。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对在噪声污染防治工作中做出显著成绩的单位和个人，按照国家规定给予表彰、奖励。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第二章 噪声污染防治标准和规划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国家推进噪声污染防治标准体系建设。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国务院生态环境主管部门和国务院其他有关部门，在各自职责范围内，制定和完善噪声污染防治相关标准，加强标准之间的衔接协调。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国务院生态环境主管部门制定国家声环境质量标准。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声环境质量标准适用区域范围和噪声敏感建筑物集中区域范围应当向社会公布。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国务院生态环境主管部门根据国家声环境质量标准和国家经济、技术条件，制定国家噪声排放标准以及相关的环境振动控制标准。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前款规定的产品使用时产生噪声的限值，应当在有关技术文件中注明。禁止生产、进口或者销售不符合噪声限值的产品。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县级以上人民政府市场监督管理等部门对生产、销售的有噪声限值的产品进行监督抽查，对电梯等特种设备使用时发出的噪声进行监督抽测，生态环境主管部门予以配合。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声环境质量标准、噪声排放标准和其他噪声污染防治相关标准应当定期评估，并根据评估结果适时修订。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确定建设布局，应当根据国家声环境质量标准和民用建筑隔声设计相关标准，合理划定建筑物与交通干线等的防噪声距离，并提出相应的规划设计要求。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未达到国家声环境质量标准的区域所在的设区的市、县级人民政府，应当及时编制声环境质量改善规划及其实施方案，采取有效措施，改善声环境质量。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声环境质量改善规划及其实施方案应当向社会公开。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编制声环境质量改善规划及其实施方案，制定、修订噪声污染防治相关标准，应当征求有关行业协会、企业事业单位、专家和公众等的意见。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第三章 噪声污染防治的监督管理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排放噪声、产生振动，应当符合噪声排放标准以及相关的环境振动控制标准和有关法律、法规、规章的要求。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排放噪声的单位和公共场所管理者，应当建立噪声污染防治责任制度，明确负责人和相关人员的责任。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地方人民政府生态环境主管部门会同有关部门按照规定设置本行政区域声环境质量监测站（点），组织开展本行政区域声环境质量监测，定期向社会公布声环境质量状况信息。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地方人民政府生态环境等部门应当加强对噪声敏感建筑物周边等重点区域噪声排放情况的调查、监测。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新建、改建、扩建可能产生噪声污染的建设项目，应当依法进行环境影响评价。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建设项目的噪声污染防治设施应当与主体工程同时设计、同时施工、同时投产使用。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国家鼓励、支持低噪声工艺和设备的研究开发和推广应用，实行噪声污染严重的落后工艺和设备淘汰制度。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国务院发展改革部门会同国务院有关部门确定噪声污染严重的工艺和设备淘汰期限，并纳入国家综合性产业政策目录。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生产者、进口者、销售者或者使用者应当在规定期限内停止生产、进口、销售或者使用列入前款规定目录的设备。工艺的采用者应当在规定期限内停止采用列入前款规定目录的工艺。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检查人员进行现场检查，不得少于两人，并应当主动出示执法证件。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排放噪声造成严重污染，被责令改正拒不改正的，生态环境主管部门或者其他负有噪声污染防治监督管理职责的部门，可以查封、扣押排放噪声的场所、设施、设备、工具和物品。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任何单位和个人都有权向生态环境主管部门或者其他负有噪声污染防治监督管理职责的部门举报造成噪声污染的行为。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生态环境主管部门和其他负有噪声污染防治监督管理职责的部门应当公布举报电话、电子邮箱等，方便公众举报。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国家鼓励开展宁静小区、静音车厢等宁静区域创建活动，共同维护生活环境和谐安宁。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在举行中等学校招生考试、高等学校招生统一考试等特殊活动期间，地方人民政府或者其指定的部门可以对可能产生噪声影响的活动，作出时间和区域的限制性规定，并提前向社会公告。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第四章 工业噪声污染防治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本法所称工业噪声，是指在工业生产活动中产生的干扰周围生活环境的声音。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工业企业选址应当符合国土空间规划以及相关规划要求，县级以上地方人民政府应当按照规划要求优化工业企业布局，防止工业噪声污染。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在噪声敏感建筑物集中区域，禁止新建排放噪声的工业企业，改建、扩建工业企业的，应当采取有效措施防止工业噪声污染。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排放工业噪声的企业事业单位和其他生产经营者，应当采取有效措施，减少振动、降低噪声，依法取得排污许可证或者填报排污登记表。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实行排污许可管理的单位，不得无排污许可证排放工业噪声，并应当按照排污许可证的要求进行噪声污染防治。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设区的市级以上地方人民政府生态环境主管部门应当按照国务院生态环境主管部门的规定，根据噪声排放、声环境质量改善要求等情况，制定本行政区域噪声重点排污单位名录，向社会公开并适时更新。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实行排污许可管理的单位应当按照规定，对工业噪声开展自行监测，保存原始监测记录，向社会公开监测结果，对监测数据的真实性和准确性负责。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噪声重点排污单位应当按照国家规定，安装、使用、维护噪声自动监测设备，与生态环境主管部门的监控设备联网。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第五章 建筑施工噪声污染防治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本法所称建筑施工噪声，是指在建筑施工过程中产生的干扰周围生活环境的声音。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建设单位应当按照规定将噪声污染防治费用列入工程造价，在施工合同中明确施工单位的噪声污染防治责任。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施工单位应当按照规定制定噪声污染防治实施方案，采取有效措施，减少振动、降低噪声。建设单位应当监督施工单位落实噪声污染防治实施方案。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在噪声敏感建筑物集中区域施工作业，应当优先使用低噪声施工工艺和设备。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国务院工业和信息化主管部门会同国务院生态环境、住房和城乡建设、市场监督管理等部门，公布低噪声施工设备指导名录并适时更新。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在噪声敏感建筑物集中区域施工作业，建设单位应当按照国家规定，设置噪声自动监测系统，与监督管理部门联网，保存原始监测记录，对监测数据的真实性和准确性负责。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在噪声敏感建筑物集中区域，禁止夜间进行产生噪声的建筑施工作业，但抢修、抢险施工作业，因生产工艺要求或者其他特殊需要必须连续施工作业的除外。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因特殊需要必须连续施工作业的，应当取得地方人民政府住房和城乡建设、生态环境主管部门或者地方人民政府指定的部门的证明，并在施工现场显著位置公示或者以其他方式公告附近居民。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第六章 交通运输噪声污染防治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本法所称交通运输噪声，是指机动车、铁路机车车辆、城市轨道交通车辆、机动船舶、航空器等交通运输工具在运行时产生的干扰周围生活环境的声音。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各级人民政府及其有关部门制定、修改国土空间规划和交通运输等相关规划，应当综合考虑公路、城市道路、铁路、城市轨道交通线路、水路、港口和民用机场及其起降航线对周围声环境的影响。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新建公路、铁路线路选线设计，应当尽量避开噪声敏感建筑物集中区域。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新建民用机场选址与噪声敏感建筑物集中区域的距离应当符合标准要求。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制定交通基础设施工程技术规范，应当明确噪声污染防治要求。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建设单位违反前款规定的，由县级以上人民政府指定的部门责令制定、实施治理方案。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机动车的消声器和喇叭应当符合国家规定。禁止驾驶拆除或者损坏消声器、加装排气管等擅自改装的机动车以轰鸣、疾驶等方式造成噪声污染。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使用机动车音响器材，应当控制音量，防止噪声污染。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机动车应当加强维修和保养，保持性能良好，防止噪声污染。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机动车、铁路机车车辆、城市轨道交通车辆、机动船舶等交通运输工具运行时，应当按照规定使用喇叭等声响装置。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警车、消防救援车、工程救险车、救护车等机动车安装、使用警报器，应当符合国务院公安等部门的规定；非执行紧急任务，不得使用警报器。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地方人民政府生态环境主管部门会同公安机关根据声环境保护的需要，可以划定禁止机动车行驶和使用喇叭等声响装置的路段和时间，向社会公告，并由公安机关交通管理部门依法设置相关标志、标线。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在车站、铁路站场、港口等地指挥作业时使用广播喇叭的，应当控制音量，减轻噪声污染。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公路养护管理单位、城市道路养护维修单位应当加强对公路、城市道路的维护和保养，保持减少振动、降低噪声设施正常运行。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民用机场所在地人民政府，应当根据环境影响评价以及监测结果确定的民用航空器噪声对机场周围生活环境产生影响的范围和程度，划定噪声敏感建筑物禁止建设区域和限制建设区域，并实施控制。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在禁止建设区域禁止新建与航空无关的噪声敏感建筑物。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在限制建设区域确需建设噪声敏感建筑物的，建设单位应当对噪声敏感建筑物进行建筑隔声设计，符合民用建筑隔声设计相关标准要求。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民用航空器应当符合国务院民用航空主管部门规定的适航标准中的有关噪声要求。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民用机场管理机构应当按照国家规定，对机场周围民用航空器噪声进行监测，保存原始监测记录，对监测数据的真实性和准确性负责，监测结果定期向民用航空、生态环境主管部门报送。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因公路、城市道路和城市轨道交通运行排放噪声造成严重污染的，设区的市、县级人民政府应当组织有关部门和其他有关单位对噪声污染情况进行调查评估和责任认定，制定噪声污染综合治理方案。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噪声污染责任单位应当按照噪声污染综合治理方案的要求采取管理或者工程措施，减轻噪声污染。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因铁路运行排放噪声造成严重污染的，铁路运输企业和设区的市、县级人民政府应当对噪声污染情况进行调查，制定噪声污染综合治理方案。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铁路运输企业和设区的市、县级人民政府有关部门和其他有关单位应当按照噪声污染综合治理方案的要求采取有效措施，减轻噪声污染。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因民用航空器起降排放噪声造成严重污染的，民用机场所在地人民政府应当组织有关部门和其他有关单位对噪声污染情况进行调查，综合考虑经济、技术和管理措施，制定噪声污染综合治理方案。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民用机场管理机构、地方各级人民政府和其他有关单位应当按照噪声污染综合治理方案的要求采取有效措施，减轻噪声污染。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制定噪声污染综合治理方案，应当征求有关专家和公众等的意见。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第七章 社会生活噪声污染防治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本法所称社会生活噪声，是指人为活动产生的除工业噪声、建筑施工噪声和交通运输噪声之外的干扰周围生活环境的声音。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全社会应当增强噪声污染防治意识，自觉减少社会生活噪声排放，积极开展噪声污染防治活动，形成人人有责、人人参与、人人受益的良好噪声污染防治氛围，共同维护生活环境和谐安宁。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文化娱乐、体育、餐饮等场所的经营管理者应当采取有效措施，防止、减轻噪声污染。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使用空调器、冷却塔、水泵、油烟净化器、风机、发电机、变压器、锅炉、装卸设备等可能产生社会生活噪声污染的设备、设施的企业事业单位和其他经营管理者等，应当采取优化布局、集中排放等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禁止在商业经营活动中使用高音广播喇叭或者采用其他持续反复发出高噪声的方法进行广告宣传。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对商业经营活动中产生的其他噪声，经营者应当采取有效措施，防止噪声污染。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禁止在噪声敏感建筑物集中区域使用高音广播喇叭，但紧急情况以及地方人民政府规定的特殊情形除外。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在街道、广场、公园等公共场所组织或者开展娱乐、健身等活动，应当遵守公共场所管理者有关活动区域、时段、音量等规定，采取有效措施，防止噪声污染；不得违反规定使用音响器材产生过大音量。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公共场所管理者应当合理规定娱乐、健身等活动的区域、时段、音量，可以采取设置噪声自动监测和显示设施等措施加强管理。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家庭及其成员应当培养形成减少噪声产生的良好习惯，乘坐公共交通工具、饲养宠物和其他日常活动尽量避免产生噪声对周围人员造成干扰，互谅互让解决噪声纠纷，共同维护声环境质量。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使用家用电器、乐器或者进行其他家庭场所活动，应当控制音量或者采取其他有效措施，防止噪声污染。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对已竣工交付使用的住宅楼、商铺、办公楼等建筑物进行室内装修活动，应当按照规定限定作业时间，采取有效措施，防止、减轻噪声污染。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新建居民住房的房地产开发经营者应当在销售场所公示住房可能受到噪声影响的情况以及采取或者拟采取的防治措施，并纳入买卖合同。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新建居民住房的房地产开发经营者应当在买卖合同中明确住房的共用设施设备位置和建筑隔声情况。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居民住宅区安装电梯、水泵、变压器等共用设施设备的，建设单位应当合理设置，采取减少振动、降低噪声的措施，符合民用建筑隔声设计相关标准要求。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已建成使用的居民住宅区电梯、水泵、变压器等共用设施设备由专业运营单位负责维护管理，符合民用建筑隔声设计相关标准要求。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基层群众性自治组织指导业主委员会、物业服务人、业主通过制定管理规约或者其他形式，约定本物业管理区域噪声污染防治要求，由业主共同遵守。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违反本法规定，拒绝、阻挠监督检查，或者在接受监督检查时弄虚作假的，由生态环境主管部门或者其他负有噪声污染防治监督管理职责的部门责令改正，处二万元以上二十万元以下的罚款。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违反本法规定，建设单位建设噪声敏感建筑物不符合民用建筑隔声设计相关标准要求的，由县级以上地方人民政府住房和城乡建设主管部门责令改正，处建设工程合同价款百分之二以上百分之四以下的罚款。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违反本法规定，在噪声敏感建筑物集中区域新建排放噪声的工业企业的，由生态环境主管部门责令停止违法行为，处十万元以上五十万元以下的罚款，并报经有批准权的人民政府批准，责令关闭。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违反本法规定，有下列行为之一，由生态环境主管部门责令改正，处二万元以上二十万元以下的罚款；拒不改正的，责令限制生产、停产整治：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（一）实行排污许可管理的单位未按照规定对工业噪声开展自行监测，未保存原始监测记录，或者未向社会公开监测结果的；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（二）噪声重点排污单位未按照国家规定安装、使用、维护噪声自动监测设备，或者未与生态环境主管部门的监控设备联网的。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违反本法规定，建设单位、施工单位有下列行为之一，由工程所在地人民政府指定的部门责令改正，处一万元以上十万元以下的罚款；拒不改正的，可以责令暂停施工：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（一）超过噪声排放标准排放建筑施工噪声的；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（二）未按照规定取得证明，在噪声敏感建筑物集中区域夜间进行产生噪声的建筑施工作业的。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违反本法规定，有下列行为之一，由工程所在地人民政府指定的部门责令改正，处五千元以上五万元以下的罚款；拒不改正的，处五万元以上二十万元以下的罚款：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（一）建设单位未按照规定将噪声污染防治费用列入工程造价的；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（二）施工单位未按照规定制定噪声污染防治实施方案，或者未采取有效措施减少振动、降低噪声的；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（三）在噪声敏感建筑物集中区域施工作业的建设单位未按照国家规定设置噪声自动监测系统，未与监督管理部门联网，或者未保存原始监测记录的；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（四）因特殊需要必须连续施工作业，建设单位未按照规定公告附近居民的。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（一）公路养护管理单位、城市道路养护维修单位、城市轨道交通运营单位、铁路运输企业未履行维护和保养义务，未保持减少振动、降低噪声设施正常运行的；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（二）城市轨道交通运营单位、铁路运输企业未按照国家规定进行监测，或者未保存原始监测记录的；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（三）民用机场管理机构、航空运输企业、通用航空企业未采取措施防止、减轻民用航空器噪声污染的；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（四）民用机场管理机构未按照国家规定对机场周围民用航空器噪声进行监测，未保存原始监测记录，或者监测结果未定期报送的。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违反本法规定，有下列行为之一，由地方人民政府指定的部门责令改正，处五千元以上五万元以下的罚款；拒不改正的，处五万元以上二十万元以下的罚款，并可以报经有批准权的人民政府批准，责令停业：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（一）超过噪声排放标准排放社会生活噪声的；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（二）在商业经营活动中使用高音广播喇叭或者采用其他持续反复发出高噪声的方法进行广告宣传的；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（三）未对商业经营活动中产生的其他噪声采取有效措施造成噪声污染的。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违反本法规定，有下列行为之一，由地方人民政府指定的部门说服教育，责令改正；拒不改正的，给予警告，对个人可以处二百元以上一千元以下的罚款，对单位可以处二千元以上二万元以下的罚款：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（一）在噪声敏感建筑物集中区域使用高音广播喇叭的；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（二）在公共场所组织或者开展娱乐、健身等活动，未遵守公共场所管理者有关活动区域、时段、音量等规定，未采取有效措施造成噪声污染，或者违反规定使用音响器材产生过大音量的；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（三）对已竣工交付使用的建筑物进行室内装修活动，未按照规定在限定的作业时间内进行，或者未采取有效措施造成噪声污染的；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（四）其他违反法律规定造成社会生活噪声污染的。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违反本法规定，有下列行为之一，由县级以上地方人民政府房产管理部门责令改正，处一万元以上五万元以下的罚款；拒不改正的，责令暂停销售：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（一）新建居民住房的房地产开发经营者未在销售场所公示住房可能受到噪声影响的情况以及采取或者拟采取的防治措施，或者未纳入买卖合同的；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（二）新建居民住房的房地产开发经营者未在买卖合同中明确住房的共用设施设备位置或者建筑隔声情况的。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违反本法规定，有下列行为之一，由地方人民政府指定的部门责令改正，处五千元以上五万元以下的罚款；拒不改正的，处五万元以上二十万元以下的罚款：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（一）居民住宅区安装共用设施设备，设置不合理或者未采取减少振动、降低噪声的措施，不符合民用建筑隔声设计相关标准要求的；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（二）对已建成使用的居民住宅区共用设施设备，专业运营单位未进行维护管理，不符合民用建筑隔声设计相关标准要求的。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噪声污染防治监督管理人员滥用职权、玩忽职守、徇私舞弊的，由监察机关或者任免机关、单位依法给予处分。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受到噪声侵害的单位和个人，有权要求侵权人依法承担民事责任。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对赔偿责任和赔偿金额纠纷，可以根据当事人的请求，由相应的负有噪声污染防治监督管理职责的部门、人民调解委员会调解处理。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排放噪声的单位、个人和公共场所管理者与受到噪声侵害的单位和个人友好协商，通过调整生产经营时间、施工作业时间，采取减少振动、降低噪声措施，支付补偿金、异地安置等方式，妥善解决噪声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违反本法规定，产生社会生活噪声，经劝阻、调解和处理未能制止，持续干扰他人正常生活、工作和学习，或者有其他扰乱公共秩序、妨害社会管理等违反治安管理行为的，由公安机关依法给予治安管理处罚。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本法中下列用语的含义：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（一）噪声排放，是指噪声源向周围生活环境辐射噪声；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（二）夜间，是指晚上十点至次日早晨六点之间的期间，设区的市级以上人民政府可以另行规定本行政区域夜间的起止时间，夜间时段长度为八小时；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（三）噪声敏感建筑物，是指用于居住、科学研究、医疗卫生、文化教育、机关团体办公、社会福利等需要保持安静的建筑物；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（四）交通干线，是指铁路、高速公路、一级公路、二级公路、城市快速路、城市主干路、城市次干路、城市轨道交通线路、内河高等级航道。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省、自治区、直辖市或者设区的市、自治州根据实际情况，制定本地方噪声污染防治具体办法。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本法自2022年6月5日起施行。《中华人民共和国环境噪声污染防治法》同时废止。</w:t>
      </w:r>
    </w:p>
    <w:sectPr>
      <w:pgSz w:w="11906" w:h="16838"/>
      <w:pgMar w:top="1383" w:right="1293" w:bottom="138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20DCC"/>
    <w:rsid w:val="0E12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金城公司</Company>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2022-03-27T13:27:00Z</dcterms:created>
  <dc:creator>Mandamna</dc:creator>
  <cp:lastModifiedBy>Mandamna</cp:lastModifiedBy>
  <dcterms:modified xsi:type="dcterms:W3CDTF">2022-03-27T13:33:15Z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9A2BFF1C180A4A72B2ADD8550CE76FB7</vt:lpwstr>
  </property>
</Properties>
</file>